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25" w:rsidRDefault="00D57625" w:rsidP="00D57625">
      <w:pPr>
        <w:pStyle w:val="a3"/>
        <w:spacing w:line="276" w:lineRule="auto"/>
        <w:jc w:val="center"/>
      </w:pPr>
      <w:r>
        <w:rPr>
          <w:b/>
          <w:bCs/>
        </w:rPr>
        <w:t>Консультация для родителей «Будьте внимательны к речи детей».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 xml:space="preserve">В развитии речи детей, как и в каждом этапе взросления, всё взаимосвязано. Если есть нарушения устной речи, будут нарушения и </w:t>
      </w:r>
      <w:proofErr w:type="gramStart"/>
      <w:r>
        <w:rPr>
          <w:color w:val="3F291C"/>
        </w:rPr>
        <w:t>в</w:t>
      </w:r>
      <w:proofErr w:type="gramEnd"/>
      <w:r>
        <w:rPr>
          <w:color w:val="3F291C"/>
        </w:rPr>
        <w:t xml:space="preserve"> </w:t>
      </w:r>
      <w:proofErr w:type="gramStart"/>
      <w:r>
        <w:rPr>
          <w:color w:val="3F291C"/>
        </w:rPr>
        <w:t>письменной</w:t>
      </w:r>
      <w:proofErr w:type="gramEnd"/>
      <w:r>
        <w:rPr>
          <w:color w:val="3F291C"/>
        </w:rPr>
        <w:t>, детям будет сложнее читать и сложнее воспринимать звучащий текст, сложнее выражать свои мысли. А значит, если упустить момент и не позаботиться о произношении ребёнком звуков сразу, можно получить не только существенные проблемы в школьном обучении, но и, позже, комплексы у подростка, а ещё позже, сложности при устройстве на работу.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Речь развивается длительное время. Можно говорить, что её развитие начинается с рождения и не заканчивается никогда. В разные возрастные этапы формируется свой «кусочек» речи, поэтому родителям нужно всегда быть на чеку, нужно следить за речью ребёнка, играть в соответствующие игры, при необходимости обращаться к специалисту. Чтобы понимать, где кроются опасные моменты, обратимся к нарушениям речи. Виды нарушений речи крайне разнообразны и могут проявляться как самостоятельно, так и в комплексе с другими: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1. Нарушение произношения звуков: неправильная артикуляция, пропуски, замена звуков;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2. Нарушение слоговой структуры слова;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3. Лексические недостатки: бедный словарный запас, нарушение вариативного использования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слов, непонимание значения и смысла слова;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4. Неправильное грамматическое оформление высказывания;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5. Нарушение связного высказывания: отсутствие последовательности, планирования фразы;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6. Мелодико-интонационные недостатки: нарушение силы, высоты, тембра голоса;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 xml:space="preserve">7. </w:t>
      </w:r>
      <w:proofErr w:type="spellStart"/>
      <w:r>
        <w:rPr>
          <w:color w:val="3F291C"/>
        </w:rPr>
        <w:t>Темпо-ритмические</w:t>
      </w:r>
      <w:proofErr w:type="spellEnd"/>
      <w:r>
        <w:rPr>
          <w:color w:val="3F291C"/>
        </w:rPr>
        <w:t xml:space="preserve"> недостатки: ускоренный темп речи, замедленный темп речи, запинки, спотыкание, необоснованные остановки в </w:t>
      </w:r>
      <w:proofErr w:type="spellStart"/>
      <w:r>
        <w:rPr>
          <w:color w:val="3F291C"/>
        </w:rPr>
        <w:t>речи</w:t>
      </w:r>
      <w:proofErr w:type="gramStart"/>
      <w:r>
        <w:rPr>
          <w:color w:val="3F291C"/>
        </w:rPr>
        <w:t>,с</w:t>
      </w:r>
      <w:proofErr w:type="gramEnd"/>
      <w:r>
        <w:rPr>
          <w:color w:val="3F291C"/>
        </w:rPr>
        <w:t>кандирование</w:t>
      </w:r>
      <w:proofErr w:type="spellEnd"/>
      <w:r>
        <w:rPr>
          <w:color w:val="3F291C"/>
        </w:rPr>
        <w:t xml:space="preserve"> звуков, слогов, слов и др.;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8. Бедность выразительных средств устной речи;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9. Нарушение общения.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Каждый родитель задаётся вопросом, в чём же причины недоразвития речи?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Они разнообразны: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 xml:space="preserve">от медицинских (нарушение артикуляционного аппарата или строения уха) и психологических, до банального отсутствия внимания со стороны родителей или </w:t>
      </w:r>
      <w:r>
        <w:rPr>
          <w:color w:val="3F291C"/>
        </w:rPr>
        <w:lastRenderedPageBreak/>
        <w:t xml:space="preserve">педагогов. Если вы </w:t>
      </w:r>
      <w:proofErr w:type="gramStart"/>
      <w:r>
        <w:rPr>
          <w:color w:val="3F291C"/>
        </w:rPr>
        <w:t>наблюдаете</w:t>
      </w:r>
      <w:proofErr w:type="gramEnd"/>
      <w:r>
        <w:rPr>
          <w:color w:val="3F291C"/>
        </w:rPr>
        <w:t xml:space="preserve"> серьёзное нарушение речи (более одного пункта из классификации выше) у ребёнка старше 3 лет, советуем обратиться к логопеду.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Чтобы не допустить нарушений в развитии речи, постоянно занимайтесь с ребёнком. Игры на развитие речи очень доступны, не требуют сложных приспособлений.</w:t>
      </w:r>
    </w:p>
    <w:p w:rsidR="00D57625" w:rsidRDefault="00D57625" w:rsidP="00D57625">
      <w:pPr>
        <w:pStyle w:val="a3"/>
        <w:spacing w:line="276" w:lineRule="auto"/>
      </w:pPr>
      <w:r>
        <w:rPr>
          <w:b/>
          <w:bCs/>
          <w:color w:val="3F291C"/>
        </w:rPr>
        <w:t>Слуховое внимание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1. Угадывание «домашних» звуков, например: что там шумит? Это шумит стиральная машина.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2. Музыкальные звуки. Покажите ребёнку музыкальные инструменты, продемонстрируйте, как они звучат. Попросите ребёнка отвернуться и угадать, какой инструмент звучит.</w:t>
      </w:r>
    </w:p>
    <w:p w:rsidR="00D57625" w:rsidRDefault="00D57625" w:rsidP="00D57625">
      <w:pPr>
        <w:pStyle w:val="a3"/>
        <w:spacing w:line="276" w:lineRule="auto"/>
      </w:pPr>
      <w:r>
        <w:rPr>
          <w:b/>
          <w:bCs/>
          <w:color w:val="3F291C"/>
        </w:rPr>
        <w:t>Инсценировки или игра в «Театр</w:t>
      </w:r>
      <w:r>
        <w:rPr>
          <w:color w:val="3F291C"/>
        </w:rPr>
        <w:t>»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 xml:space="preserve">1. При чтении детских стихотворений просите ребёнка изображать то, что вы читаете. Если ребёнок может сам читать стихи, просите вам прочитать стихотворение и изобразить сюжет, сценку «как в театре». Новые слова помогут обогатить словарный запас ребёнка. (Отлично подойдёт стихотворение Даниила Хармса «Весёлые чижи» для детей от 5 лет или русские народные </w:t>
      </w:r>
      <w:proofErr w:type="spellStart"/>
      <w:r>
        <w:rPr>
          <w:color w:val="3F291C"/>
        </w:rPr>
        <w:t>потешки</w:t>
      </w:r>
      <w:proofErr w:type="spellEnd"/>
      <w:r>
        <w:rPr>
          <w:color w:val="3F291C"/>
        </w:rPr>
        <w:t xml:space="preserve"> для детей помладше).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2. Домашний театр. Следующая ступень игры — настоящие «представления» по сюжету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стихотворений или сказок. На начальном этапе вы можете читать текст, а ребёнок будет его инсценировать. Можно обойтись минимальными декорациями. Подойдут игрушки ребёнка или нарисованные герои. Обязательно репетируйте, а потом покажите ваш спектакль родственникам!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(Например, стихотворение Даниила Хармса «Весёлый старичок» позволяет не только вести диалог и развивать жесты, но и работать над звукоподражанием).</w:t>
      </w:r>
    </w:p>
    <w:p w:rsidR="00D57625" w:rsidRDefault="00D57625" w:rsidP="00D57625">
      <w:pPr>
        <w:pStyle w:val="a3"/>
        <w:spacing w:line="276" w:lineRule="auto"/>
      </w:pPr>
      <w:r>
        <w:rPr>
          <w:b/>
          <w:bCs/>
          <w:color w:val="3F291C"/>
        </w:rPr>
        <w:t>Активизация речи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1. Дневник событий. Выберите большую красивую книгу-блокнот — это будет дневник.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Открывайте её каждый вечер и записывайте вместе с ребёнком вслух впечатления за день.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2. Предмет по описанию. Предложите ребёнку угадать предмет по описанию. Учитывайте опыт ребёнка, давайте точные и доступные его пониманию определения. А потом поменяйтесь ролями. Пусть малыш опишет вам предмет. Эта игра удобна для использования и на прогулке, и дома, и в транспорте.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3. Прогноз погоды. Запишите прогноз погоды и предложите ребёнку рассказать о погоде в своём районе на сегодня, завтра «как по телевизору».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lastRenderedPageBreak/>
        <w:t>4. Рисунок. Понадобится лист бумаги и карандаш или краски. Договоритесь, что вы говорите, куда линию вести, чтобы получился рисунок, а ребёнок делает. Поменяйтесь ролями.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5. Телефонный разговор. Предложите ребёнку поиграть в «Телефон». Обсудите роли, которые будете играть. И «созвонитесь». Возможные ситуации: заболевший друг, впечатления от поездки, договориться о встрече, что подарить другу, предстоящая поездка, рецепт блюда.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6. Кулинарная книга. При помощи рисунков или картинок «запишите» рецепт в книгу. Попросите ребёнка рассказать рецепт или помочь его приготовить</w:t>
      </w:r>
    </w:p>
    <w:p w:rsidR="00D57625" w:rsidRDefault="00D57625" w:rsidP="00D57625">
      <w:pPr>
        <w:pStyle w:val="a3"/>
        <w:spacing w:line="276" w:lineRule="auto"/>
      </w:pPr>
    </w:p>
    <w:p w:rsidR="00D57625" w:rsidRDefault="00D57625" w:rsidP="00D57625">
      <w:pPr>
        <w:pStyle w:val="a3"/>
      </w:pPr>
    </w:p>
    <w:p w:rsidR="0018526E" w:rsidRDefault="0018526E"/>
    <w:sectPr w:rsidR="0018526E" w:rsidSect="0018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625"/>
    <w:rsid w:val="0018526E"/>
    <w:rsid w:val="00D5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3978</Characters>
  <Application>Microsoft Office Word</Application>
  <DocSecurity>0</DocSecurity>
  <Lines>33</Lines>
  <Paragraphs>9</Paragraphs>
  <ScaleCrop>false</ScaleCrop>
  <Company>Microsoft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2021-08-16T10:29:00Z</dcterms:created>
  <dcterms:modified xsi:type="dcterms:W3CDTF">2021-08-16T10:30:00Z</dcterms:modified>
</cp:coreProperties>
</file>